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343" w:rsidRDefault="00610343" w:rsidP="00184BD9">
      <w:pPr>
        <w:spacing w:line="360" w:lineRule="auto"/>
        <w:jc w:val="center"/>
        <w:outlineLvl w:val="0"/>
        <w:rPr>
          <w:rFonts w:hAnsi="宋体" w:hint="eastAsia"/>
          <w:b/>
          <w:sz w:val="36"/>
          <w:szCs w:val="36"/>
        </w:rPr>
      </w:pPr>
      <w:bookmarkStart w:id="0" w:name="_Toc141631581"/>
      <w:r>
        <w:rPr>
          <w:rFonts w:hAnsi="宋体" w:hint="eastAsia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-1137598</wp:posOffset>
            </wp:positionH>
            <wp:positionV relativeFrom="paragraph">
              <wp:posOffset>-928048</wp:posOffset>
            </wp:positionV>
            <wp:extent cx="7630994" cy="2893326"/>
            <wp:effectExtent l="19050" t="0" r="8056" b="0"/>
            <wp:wrapNone/>
            <wp:docPr id="2" name="图片 4" descr="林学院红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林学院红头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977" b="68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0994" cy="2893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10343" w:rsidRDefault="00610343" w:rsidP="00184BD9">
      <w:pPr>
        <w:spacing w:line="360" w:lineRule="auto"/>
        <w:jc w:val="center"/>
        <w:outlineLvl w:val="0"/>
        <w:rPr>
          <w:rFonts w:hAnsi="宋体" w:hint="eastAsia"/>
          <w:b/>
          <w:sz w:val="36"/>
          <w:szCs w:val="36"/>
        </w:rPr>
      </w:pPr>
    </w:p>
    <w:p w:rsidR="00610343" w:rsidRDefault="00610343" w:rsidP="00184BD9">
      <w:pPr>
        <w:spacing w:line="360" w:lineRule="auto"/>
        <w:jc w:val="center"/>
        <w:outlineLvl w:val="0"/>
        <w:rPr>
          <w:rFonts w:hAnsi="宋体" w:hint="eastAsia"/>
          <w:b/>
          <w:sz w:val="36"/>
          <w:szCs w:val="36"/>
        </w:rPr>
      </w:pPr>
    </w:p>
    <w:p w:rsidR="00610343" w:rsidRDefault="00610343" w:rsidP="00610343">
      <w:pPr>
        <w:spacing w:line="520" w:lineRule="exact"/>
        <w:jc w:val="center"/>
        <w:rPr>
          <w:rFonts w:eastAsia="仿宋_GB2312" w:hint="eastAsia"/>
          <w:sz w:val="32"/>
          <w:szCs w:val="32"/>
        </w:rPr>
      </w:pPr>
      <w:r>
        <w:rPr>
          <w:rFonts w:eastAsia="仿宋_GB2312"/>
          <w:sz w:val="32"/>
          <w:szCs w:val="32"/>
        </w:rPr>
        <w:t>林</w:t>
      </w:r>
      <w:r>
        <w:rPr>
          <w:rFonts w:eastAsia="仿宋_GB2312" w:hint="eastAsia"/>
          <w:sz w:val="32"/>
          <w:szCs w:val="32"/>
        </w:rPr>
        <w:t>水</w:t>
      </w:r>
      <w:r w:rsidR="000606B1">
        <w:rPr>
          <w:rFonts w:eastAsia="仿宋_GB2312" w:hint="eastAsia"/>
          <w:sz w:val="32"/>
          <w:szCs w:val="32"/>
        </w:rPr>
        <w:t>实</w:t>
      </w:r>
      <w:r>
        <w:rPr>
          <w:rFonts w:eastAsia="仿宋_GB2312"/>
          <w:sz w:val="32"/>
          <w:szCs w:val="32"/>
        </w:rPr>
        <w:t>〔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</w:t>
      </w:r>
      <w:r w:rsidR="000606B1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〕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号</w:t>
      </w:r>
    </w:p>
    <w:p w:rsidR="00610343" w:rsidRDefault="00610343" w:rsidP="00184BD9">
      <w:pPr>
        <w:spacing w:line="360" w:lineRule="auto"/>
        <w:jc w:val="center"/>
        <w:outlineLvl w:val="0"/>
        <w:rPr>
          <w:rFonts w:hAnsi="宋体" w:hint="eastAsia"/>
          <w:b/>
          <w:sz w:val="36"/>
          <w:szCs w:val="36"/>
        </w:rPr>
      </w:pPr>
    </w:p>
    <w:p w:rsidR="00184BD9" w:rsidRPr="00725DF6" w:rsidRDefault="003849EC" w:rsidP="00184BD9">
      <w:pPr>
        <w:spacing w:line="360" w:lineRule="auto"/>
        <w:jc w:val="center"/>
        <w:outlineLvl w:val="0"/>
        <w:rPr>
          <w:b/>
          <w:sz w:val="32"/>
          <w:szCs w:val="32"/>
        </w:rPr>
      </w:pPr>
      <w:r w:rsidRPr="00725DF6">
        <w:rPr>
          <w:rFonts w:hAnsi="宋体" w:hint="eastAsia"/>
          <w:b/>
          <w:sz w:val="32"/>
          <w:szCs w:val="32"/>
        </w:rPr>
        <w:t>关于发布《</w:t>
      </w:r>
      <w:r w:rsidRPr="00725DF6">
        <w:rPr>
          <w:rFonts w:hAnsi="宋体"/>
          <w:b/>
          <w:sz w:val="32"/>
          <w:szCs w:val="32"/>
        </w:rPr>
        <w:t>林草学院、水土保持学院实验室安全管理规定</w:t>
      </w:r>
      <w:r w:rsidRPr="00725DF6">
        <w:rPr>
          <w:rFonts w:hAnsi="宋体" w:hint="eastAsia"/>
          <w:b/>
          <w:sz w:val="32"/>
          <w:szCs w:val="32"/>
        </w:rPr>
        <w:t>》</w:t>
      </w:r>
      <w:bookmarkEnd w:id="0"/>
      <w:r w:rsidRPr="00725DF6">
        <w:rPr>
          <w:rFonts w:hAnsi="宋体" w:hint="eastAsia"/>
          <w:b/>
          <w:sz w:val="32"/>
          <w:szCs w:val="32"/>
        </w:rPr>
        <w:t>的通知</w:t>
      </w:r>
    </w:p>
    <w:p w:rsidR="00D02415" w:rsidRDefault="00184BD9" w:rsidP="00B226A8">
      <w:pPr>
        <w:spacing w:beforeLines="50" w:line="276" w:lineRule="auto"/>
        <w:ind w:firstLineChars="200" w:firstLine="480"/>
        <w:rPr>
          <w:rFonts w:hAnsi="宋体"/>
          <w:sz w:val="24"/>
        </w:rPr>
      </w:pPr>
      <w:r w:rsidRPr="009669AF">
        <w:rPr>
          <w:rFonts w:hAnsi="宋体"/>
          <w:sz w:val="24"/>
        </w:rPr>
        <w:t>一、各级领导必须切实抓好安全教育，牢固树立</w:t>
      </w:r>
      <w:r w:rsidRPr="00C06AEC">
        <w:rPr>
          <w:rFonts w:hAnsi="宋体"/>
          <w:sz w:val="24"/>
        </w:rPr>
        <w:t>“</w:t>
      </w:r>
      <w:r w:rsidRPr="009669AF">
        <w:rPr>
          <w:rFonts w:hAnsi="宋体"/>
          <w:sz w:val="24"/>
        </w:rPr>
        <w:t>预防为主，安全第一</w:t>
      </w:r>
      <w:r w:rsidRPr="00C06AEC">
        <w:rPr>
          <w:rFonts w:hAnsi="宋体"/>
          <w:sz w:val="24"/>
        </w:rPr>
        <w:t>”</w:t>
      </w:r>
      <w:r w:rsidRPr="009669AF">
        <w:rPr>
          <w:rFonts w:hAnsi="宋体"/>
          <w:sz w:val="24"/>
        </w:rPr>
        <w:t>的思想；</w:t>
      </w:r>
      <w:r w:rsidR="00D02415">
        <w:rPr>
          <w:rFonts w:hAnsi="宋体" w:hint="eastAsia"/>
          <w:sz w:val="24"/>
        </w:rPr>
        <w:t>学院成立安全工作领导小组，由院长书记担任组长，</w:t>
      </w:r>
      <w:r w:rsidR="00B226A8">
        <w:rPr>
          <w:rFonts w:hAnsi="宋体" w:hint="eastAsia"/>
          <w:sz w:val="24"/>
        </w:rPr>
        <w:t>由</w:t>
      </w:r>
      <w:r w:rsidRPr="009669AF">
        <w:rPr>
          <w:rFonts w:hAnsi="宋体"/>
          <w:sz w:val="24"/>
        </w:rPr>
        <w:t>分管</w:t>
      </w:r>
      <w:r w:rsidR="00D02415">
        <w:rPr>
          <w:rFonts w:hAnsi="宋体" w:hint="eastAsia"/>
          <w:sz w:val="24"/>
        </w:rPr>
        <w:t>院</w:t>
      </w:r>
      <w:r w:rsidR="00D02415">
        <w:rPr>
          <w:rFonts w:hAnsi="宋体"/>
          <w:sz w:val="24"/>
        </w:rPr>
        <w:t>领导直接负责</w:t>
      </w:r>
      <w:r w:rsidR="00D02415">
        <w:rPr>
          <w:rFonts w:hAnsi="宋体" w:hint="eastAsia"/>
          <w:sz w:val="24"/>
        </w:rPr>
        <w:t>和重点实验室主任直接负责。</w:t>
      </w:r>
    </w:p>
    <w:p w:rsidR="00D02415" w:rsidRDefault="00D02415" w:rsidP="00B226A8">
      <w:pPr>
        <w:spacing w:line="276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二、</w:t>
      </w:r>
      <w:r w:rsidR="00184BD9" w:rsidRPr="009669AF">
        <w:rPr>
          <w:rFonts w:hAnsi="宋体"/>
          <w:sz w:val="24"/>
        </w:rPr>
        <w:t>安全工作要列入实验室工作议事日程，实验室要认真研究安全问题并针对存在的问题制定解决办法。</w:t>
      </w:r>
    </w:p>
    <w:p w:rsidR="00184BD9" w:rsidRPr="009669AF" w:rsidRDefault="00D02415" w:rsidP="00B226A8">
      <w:pPr>
        <w:spacing w:line="276" w:lineRule="auto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>三、成立学院实验室安全检查工作小组，分管院领导任组长，</w:t>
      </w:r>
      <w:r>
        <w:rPr>
          <w:rFonts w:hAnsi="宋体"/>
          <w:sz w:val="24"/>
        </w:rPr>
        <w:t>安全检查要经常化、制度化，</w:t>
      </w:r>
      <w:r>
        <w:rPr>
          <w:rFonts w:hAnsi="宋体" w:hint="eastAsia"/>
          <w:sz w:val="24"/>
        </w:rPr>
        <w:t>确保每个月至少检查</w:t>
      </w:r>
      <w:r>
        <w:rPr>
          <w:rFonts w:hAnsi="宋体" w:hint="eastAsia"/>
          <w:sz w:val="24"/>
        </w:rPr>
        <w:t>1</w:t>
      </w:r>
      <w:r>
        <w:rPr>
          <w:rFonts w:hAnsi="宋体" w:hint="eastAsia"/>
          <w:sz w:val="24"/>
        </w:rPr>
        <w:t>次，</w:t>
      </w:r>
      <w:r w:rsidR="00610343">
        <w:rPr>
          <w:rFonts w:hAnsi="宋体" w:hint="eastAsia"/>
          <w:sz w:val="24"/>
        </w:rPr>
        <w:t>检查实行闭环检查，对闭环检查中</w:t>
      </w:r>
      <w:r w:rsidR="00B226A8">
        <w:rPr>
          <w:rFonts w:hAnsi="宋体" w:hint="eastAsia"/>
          <w:sz w:val="24"/>
        </w:rPr>
        <w:t>仍</w:t>
      </w:r>
      <w:r w:rsidR="00610343">
        <w:rPr>
          <w:rFonts w:hAnsi="宋体" w:hint="eastAsia"/>
          <w:sz w:val="24"/>
        </w:rPr>
        <w:t>未整改的要下发整改通知，确保整改到位</w:t>
      </w:r>
      <w:r w:rsidR="00184BD9" w:rsidRPr="009669AF">
        <w:rPr>
          <w:rFonts w:hAnsi="宋体"/>
          <w:sz w:val="24"/>
        </w:rPr>
        <w:t>。</w:t>
      </w:r>
    </w:p>
    <w:p w:rsidR="00D02415" w:rsidRDefault="00D02415" w:rsidP="00B226A8">
      <w:pPr>
        <w:spacing w:line="276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四</w:t>
      </w:r>
      <w:r w:rsidR="00184BD9" w:rsidRPr="009669AF">
        <w:rPr>
          <w:rFonts w:hAnsi="宋体"/>
          <w:sz w:val="24"/>
        </w:rPr>
        <w:t>、</w:t>
      </w:r>
      <w:r>
        <w:rPr>
          <w:rFonts w:hAnsi="宋体" w:hint="eastAsia"/>
          <w:sz w:val="24"/>
        </w:rPr>
        <w:t>严格落实安全责任体系，学院实行</w:t>
      </w:r>
      <w:r>
        <w:rPr>
          <w:rFonts w:hAnsi="宋体" w:hint="eastAsia"/>
          <w:sz w:val="24"/>
        </w:rPr>
        <w:t>4</w:t>
      </w:r>
      <w:r>
        <w:rPr>
          <w:rFonts w:hAnsi="宋体" w:hint="eastAsia"/>
          <w:sz w:val="24"/>
        </w:rPr>
        <w:t>级安全责任管理体系，即学院</w:t>
      </w:r>
      <w:r>
        <w:rPr>
          <w:rFonts w:hAnsi="宋体" w:hint="eastAsia"/>
          <w:sz w:val="24"/>
        </w:rPr>
        <w:t>--</w:t>
      </w:r>
      <w:r>
        <w:rPr>
          <w:rFonts w:hAnsi="宋体" w:hint="eastAsia"/>
          <w:sz w:val="24"/>
        </w:rPr>
        <w:t>实验室主任</w:t>
      </w:r>
      <w:r>
        <w:rPr>
          <w:rFonts w:hAnsi="宋体" w:hint="eastAsia"/>
          <w:sz w:val="24"/>
        </w:rPr>
        <w:t>--</w:t>
      </w:r>
      <w:r>
        <w:rPr>
          <w:rFonts w:hAnsi="宋体" w:hint="eastAsia"/>
          <w:sz w:val="24"/>
        </w:rPr>
        <w:t>实验室安全责任人</w:t>
      </w:r>
      <w:r>
        <w:rPr>
          <w:rFonts w:hAnsi="宋体" w:hint="eastAsia"/>
          <w:sz w:val="24"/>
        </w:rPr>
        <w:t>--</w:t>
      </w:r>
      <w:r w:rsidR="008A03DC">
        <w:rPr>
          <w:rFonts w:hAnsi="宋体" w:hint="eastAsia"/>
          <w:sz w:val="24"/>
        </w:rPr>
        <w:t>师生，另外研究生开展试验，同步实行导师负责制，导师有义务对研究生的试验安全进行把关，并进行指导。</w:t>
      </w:r>
    </w:p>
    <w:p w:rsidR="008A03DC" w:rsidRDefault="00D02415" w:rsidP="00B226A8">
      <w:pPr>
        <w:spacing w:line="276" w:lineRule="auto"/>
        <w:ind w:firstLineChars="200" w:firstLine="480"/>
        <w:rPr>
          <w:rFonts w:hAnsi="宋体"/>
          <w:sz w:val="24"/>
        </w:rPr>
      </w:pPr>
      <w:r>
        <w:rPr>
          <w:rFonts w:hAnsi="宋体" w:hint="eastAsia"/>
          <w:sz w:val="24"/>
        </w:rPr>
        <w:t>五、各实验室要严格落实实验室准入制度，按要求参加</w:t>
      </w:r>
      <w:r w:rsidR="008A03DC">
        <w:rPr>
          <w:rFonts w:hAnsi="宋体" w:hint="eastAsia"/>
          <w:sz w:val="24"/>
        </w:rPr>
        <w:t>学校规定的网上安全知识培训，</w:t>
      </w:r>
      <w:r w:rsidR="00610343">
        <w:rPr>
          <w:rFonts w:hAnsi="宋体" w:hint="eastAsia"/>
          <w:sz w:val="24"/>
        </w:rPr>
        <w:t>学院各实验室</w:t>
      </w:r>
      <w:r>
        <w:rPr>
          <w:rFonts w:hAnsi="宋体" w:hint="eastAsia"/>
          <w:sz w:val="24"/>
        </w:rPr>
        <w:t>要对</w:t>
      </w:r>
      <w:r w:rsidR="00610343">
        <w:rPr>
          <w:rFonts w:hAnsi="宋体" w:hint="eastAsia"/>
          <w:sz w:val="24"/>
        </w:rPr>
        <w:t>进入实验室的</w:t>
      </w:r>
      <w:r>
        <w:rPr>
          <w:rFonts w:hAnsi="宋体" w:hint="eastAsia"/>
          <w:sz w:val="24"/>
        </w:rPr>
        <w:t>新生开展针对性安全培训，</w:t>
      </w:r>
      <w:r w:rsidR="008A03DC">
        <w:rPr>
          <w:rFonts w:hAnsi="宋体" w:hint="eastAsia"/>
          <w:sz w:val="24"/>
        </w:rPr>
        <w:t>培训合格后方可进入实验室开展试验。</w:t>
      </w:r>
    </w:p>
    <w:p w:rsidR="00184BD9" w:rsidRPr="009669AF" w:rsidRDefault="008A03DC" w:rsidP="00B226A8">
      <w:pPr>
        <w:spacing w:line="276" w:lineRule="auto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>六、教师和学生严严格遵守学校和学院的各项规章制度，</w:t>
      </w:r>
      <w:r w:rsidR="00184BD9" w:rsidRPr="009669AF">
        <w:rPr>
          <w:rFonts w:hAnsi="宋体"/>
          <w:sz w:val="24"/>
        </w:rPr>
        <w:t>不断提高自身的安全意识，增强安全责任心和自觉性及自我保护能力。要严格执行安全技术操作规程，不违章作业。</w:t>
      </w:r>
    </w:p>
    <w:p w:rsidR="00184BD9" w:rsidRPr="009669AF" w:rsidRDefault="00CD4AB4" w:rsidP="00B226A8">
      <w:pPr>
        <w:spacing w:line="276" w:lineRule="auto"/>
        <w:ind w:firstLineChars="200" w:firstLine="480"/>
        <w:rPr>
          <w:sz w:val="24"/>
        </w:rPr>
      </w:pPr>
      <w:r>
        <w:rPr>
          <w:rFonts w:hAnsi="宋体" w:hint="eastAsia"/>
          <w:sz w:val="24"/>
        </w:rPr>
        <w:t>七</w:t>
      </w:r>
      <w:r w:rsidR="00184BD9" w:rsidRPr="009669AF">
        <w:rPr>
          <w:rFonts w:hAnsi="宋体"/>
          <w:sz w:val="24"/>
        </w:rPr>
        <w:t>、凡须持证上岗的岗位（工种），严禁无证人员上岗。</w:t>
      </w:r>
    </w:p>
    <w:p w:rsidR="00184BD9" w:rsidRDefault="00CD4AB4" w:rsidP="00B226A8">
      <w:pPr>
        <w:spacing w:line="276" w:lineRule="auto"/>
        <w:ind w:firstLineChars="200" w:firstLine="480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八</w:t>
      </w:r>
      <w:r w:rsidR="00184BD9" w:rsidRPr="009669AF">
        <w:rPr>
          <w:rFonts w:hAnsi="宋体"/>
          <w:sz w:val="24"/>
        </w:rPr>
        <w:t>、因违章操作、玩忽职守、忽视安全而造成的</w:t>
      </w:r>
      <w:r>
        <w:rPr>
          <w:rFonts w:hAnsi="宋体" w:hint="eastAsia"/>
          <w:sz w:val="24"/>
        </w:rPr>
        <w:t>安全</w:t>
      </w:r>
      <w:r w:rsidR="00184BD9" w:rsidRPr="009669AF">
        <w:rPr>
          <w:rFonts w:hAnsi="宋体"/>
          <w:sz w:val="24"/>
        </w:rPr>
        <w:t>事故，要保护好现场，立即向系（部）、院有关部门报告。对隐瞒事故，知情不报或缩小、扩大事故真相者，一经查实，将按</w:t>
      </w:r>
      <w:r w:rsidR="007B1AC4">
        <w:rPr>
          <w:rFonts w:hAnsi="宋体" w:hint="eastAsia"/>
          <w:sz w:val="24"/>
        </w:rPr>
        <w:t>学校相关</w:t>
      </w:r>
      <w:r w:rsidR="00184BD9" w:rsidRPr="009669AF">
        <w:rPr>
          <w:rFonts w:hAnsi="宋体"/>
          <w:sz w:val="24"/>
        </w:rPr>
        <w:t>规定予以严肃处理。</w:t>
      </w:r>
    </w:p>
    <w:p w:rsidR="00725DF6" w:rsidRDefault="00725DF6" w:rsidP="00B226A8">
      <w:pPr>
        <w:spacing w:line="276" w:lineRule="auto"/>
        <w:ind w:firstLineChars="200" w:firstLine="480"/>
        <w:rPr>
          <w:rFonts w:hAnsi="宋体" w:hint="eastAsia"/>
          <w:sz w:val="24"/>
        </w:rPr>
      </w:pPr>
    </w:p>
    <w:p w:rsidR="00725DF6" w:rsidRDefault="00725DF6" w:rsidP="00725DF6">
      <w:pPr>
        <w:spacing w:line="276" w:lineRule="auto"/>
        <w:ind w:firstLineChars="200" w:firstLine="480"/>
        <w:jc w:val="right"/>
        <w:rPr>
          <w:rFonts w:hAnsi="宋体" w:hint="eastAsia"/>
          <w:sz w:val="24"/>
        </w:rPr>
      </w:pPr>
      <w:r>
        <w:rPr>
          <w:rFonts w:hAnsi="宋体" w:hint="eastAsia"/>
          <w:sz w:val="24"/>
        </w:rPr>
        <w:t>林草学院、水土保持学院</w:t>
      </w:r>
    </w:p>
    <w:p w:rsidR="00725DF6" w:rsidRPr="00725DF6" w:rsidRDefault="00725DF6" w:rsidP="00725DF6">
      <w:pPr>
        <w:spacing w:line="276" w:lineRule="auto"/>
        <w:ind w:firstLineChars="200" w:firstLine="480"/>
        <w:jc w:val="right"/>
        <w:rPr>
          <w:sz w:val="24"/>
        </w:rPr>
      </w:pPr>
      <w:r>
        <w:rPr>
          <w:rFonts w:hAnsi="宋体" w:hint="eastAsia"/>
          <w:sz w:val="24"/>
        </w:rPr>
        <w:t>2023</w:t>
      </w:r>
      <w:r>
        <w:rPr>
          <w:rFonts w:hAnsi="宋体" w:hint="eastAsia"/>
          <w:sz w:val="24"/>
        </w:rPr>
        <w:t>年</w:t>
      </w:r>
      <w:r>
        <w:rPr>
          <w:rFonts w:hAnsi="宋体" w:hint="eastAsia"/>
          <w:sz w:val="24"/>
        </w:rPr>
        <w:t>9</w:t>
      </w:r>
      <w:r>
        <w:rPr>
          <w:rFonts w:hAnsi="宋体" w:hint="eastAsia"/>
          <w:sz w:val="24"/>
        </w:rPr>
        <w:t>月</w:t>
      </w:r>
      <w:r>
        <w:rPr>
          <w:rFonts w:hAnsi="宋体" w:hint="eastAsia"/>
          <w:sz w:val="24"/>
        </w:rPr>
        <w:t>12</w:t>
      </w:r>
      <w:r>
        <w:rPr>
          <w:rFonts w:hAnsi="宋体" w:hint="eastAsia"/>
          <w:sz w:val="24"/>
        </w:rPr>
        <w:t>日</w:t>
      </w:r>
    </w:p>
    <w:sectPr w:rsidR="00725DF6" w:rsidRPr="00725DF6" w:rsidSect="005D29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4ECF" w:rsidRDefault="00894ECF" w:rsidP="00184BD9">
      <w:r>
        <w:separator/>
      </w:r>
    </w:p>
  </w:endnote>
  <w:endnote w:type="continuationSeparator" w:id="0">
    <w:p w:rsidR="00894ECF" w:rsidRDefault="00894ECF" w:rsidP="00184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4ECF" w:rsidRDefault="00894ECF" w:rsidP="00184BD9">
      <w:r>
        <w:separator/>
      </w:r>
    </w:p>
  </w:footnote>
  <w:footnote w:type="continuationSeparator" w:id="0">
    <w:p w:rsidR="00894ECF" w:rsidRDefault="00894ECF" w:rsidP="00184B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BD9"/>
    <w:rsid w:val="00043DCA"/>
    <w:rsid w:val="000606B1"/>
    <w:rsid w:val="00184BD9"/>
    <w:rsid w:val="003849EC"/>
    <w:rsid w:val="003F3920"/>
    <w:rsid w:val="005979C4"/>
    <w:rsid w:val="005D29BC"/>
    <w:rsid w:val="006044DF"/>
    <w:rsid w:val="00610343"/>
    <w:rsid w:val="00725DF6"/>
    <w:rsid w:val="007B1AC4"/>
    <w:rsid w:val="007F071C"/>
    <w:rsid w:val="00894ECF"/>
    <w:rsid w:val="008A03DC"/>
    <w:rsid w:val="00B226A8"/>
    <w:rsid w:val="00C06AEC"/>
    <w:rsid w:val="00CD4AB4"/>
    <w:rsid w:val="00D02415"/>
    <w:rsid w:val="00F82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4BD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4B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4B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4B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4BD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99</Words>
  <Characters>566</Characters>
  <Application>Microsoft Office Word</Application>
  <DocSecurity>0</DocSecurity>
  <Lines>4</Lines>
  <Paragraphs>1</Paragraphs>
  <ScaleCrop>false</ScaleCrop>
  <Company/>
  <LinksUpToDate>false</LinksUpToDate>
  <CharactersWithSpaces>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2024-04-29T02:19:00Z</dcterms:created>
  <dcterms:modified xsi:type="dcterms:W3CDTF">2024-05-21T09:32:00Z</dcterms:modified>
</cp:coreProperties>
</file>